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272405" cy="7289800"/>
            <wp:effectExtent l="0" t="0" r="4445" b="6350"/>
            <wp:docPr id="1" name="图片 1" descr="2019年体育总局报送生文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年体育总局报送生文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8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6706235"/>
            <wp:effectExtent l="0" t="0" r="4445" b="18415"/>
            <wp:docPr id="2" name="图片 2" descr="2019年体育总局保送生文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9年体育总局保送生文件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0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6706235"/>
            <wp:effectExtent l="0" t="0" r="4445" b="18415"/>
            <wp:docPr id="3" name="图片 3" descr="2019年体育总局保送生文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9年体育总局保送生文件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0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4442460"/>
            <wp:effectExtent l="0" t="0" r="4445" b="15240"/>
            <wp:docPr id="4" name="图片 4" descr="2019年体育总局保送生文件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9年体育总局保送生文件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44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6C13CA"/>
    <w:rsid w:val="4E6E33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何平</cp:lastModifiedBy>
  <dcterms:modified xsi:type="dcterms:W3CDTF">2019-11-07T08:50:02Z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